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FB0C" w14:textId="7038E94C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i/>
        </w:rPr>
      </w:pPr>
      <w:r w:rsidRPr="00FD6818">
        <w:rPr>
          <w:rFonts w:ascii="Memoria" w:eastAsia="Calibri" w:hAnsi="Memoria" w:cs="Times New Roman"/>
          <w:i/>
        </w:rPr>
        <w:t>Konkurs plastyczny „Zło dobrem zwyciężaj”</w:t>
      </w:r>
    </w:p>
    <w:p w14:paraId="6C4B7DFF" w14:textId="72214AF3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Regulamin</w:t>
      </w:r>
    </w:p>
    <w:p w14:paraId="272D81B8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Rozdział I</w:t>
      </w:r>
    </w:p>
    <w:p w14:paraId="17D640D8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ogólne</w:t>
      </w:r>
    </w:p>
    <w:p w14:paraId="11825F82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§1</w:t>
      </w:r>
    </w:p>
    <w:p w14:paraId="5746BBE8" w14:textId="0F3CD0FC" w:rsidR="0040799A" w:rsidRPr="00186863" w:rsidRDefault="0040799A" w:rsidP="00FD6818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Organizatorem Konkursu </w:t>
      </w:r>
      <w:r w:rsidR="00223570" w:rsidRPr="00186863">
        <w:rPr>
          <w:rFonts w:ascii="Memoria" w:eastAsia="Calibri" w:hAnsi="Memoria" w:cs="Times New Roman"/>
        </w:rPr>
        <w:t xml:space="preserve">jest </w:t>
      </w:r>
      <w:r w:rsidR="008C6152" w:rsidRPr="00186863">
        <w:rPr>
          <w:rFonts w:ascii="Memoria" w:eastAsia="Calibri" w:hAnsi="Memoria" w:cs="Times New Roman"/>
        </w:rPr>
        <w:t xml:space="preserve">Oddział </w:t>
      </w:r>
      <w:r w:rsidR="00223570" w:rsidRPr="00186863">
        <w:rPr>
          <w:rFonts w:ascii="Memoria" w:eastAsia="Calibri" w:hAnsi="Memoria" w:cs="Times New Roman"/>
        </w:rPr>
        <w:t>Instytut</w:t>
      </w:r>
      <w:r w:rsidR="008C6152" w:rsidRPr="00186863">
        <w:rPr>
          <w:rFonts w:ascii="Memoria" w:eastAsia="Calibri" w:hAnsi="Memoria" w:cs="Times New Roman"/>
        </w:rPr>
        <w:t>u</w:t>
      </w:r>
      <w:r w:rsidR="00223570" w:rsidRPr="00186863">
        <w:rPr>
          <w:rFonts w:ascii="Memoria" w:eastAsia="Calibri" w:hAnsi="Memoria" w:cs="Times New Roman"/>
        </w:rPr>
        <w:t xml:space="preserve"> Pamięci Narodowej – Komisj</w:t>
      </w:r>
      <w:r w:rsidR="008C6152" w:rsidRPr="00186863">
        <w:rPr>
          <w:rFonts w:ascii="Memoria" w:eastAsia="Calibri" w:hAnsi="Memoria" w:cs="Times New Roman"/>
        </w:rPr>
        <w:t>i</w:t>
      </w:r>
      <w:r w:rsidR="00223570" w:rsidRPr="00186863">
        <w:rPr>
          <w:rFonts w:ascii="Memoria" w:eastAsia="Calibri" w:hAnsi="Memoria" w:cs="Times New Roman"/>
        </w:rPr>
        <w:t xml:space="preserve"> Ścigania Zbrodni przeciwko Narodowi Polskiemu w Białymstoku, zwany dalej „Organizatorem”.</w:t>
      </w:r>
    </w:p>
    <w:p w14:paraId="51BED3D6" w14:textId="24758268" w:rsidR="0040799A" w:rsidRPr="00186863" w:rsidRDefault="0040799A" w:rsidP="00FD6818">
      <w:pPr>
        <w:pStyle w:val="Akapitzlist"/>
        <w:numPr>
          <w:ilvl w:val="0"/>
          <w:numId w:val="26"/>
        </w:numPr>
        <w:spacing w:after="0" w:line="276" w:lineRule="auto"/>
        <w:ind w:left="284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hAnsi="Memoria" w:cs="Times New Roman"/>
        </w:rPr>
        <w:t xml:space="preserve">Wszelkie czynności Organizatora wykonują pracownicy Delegatury Instytutu Pamięci Narodowej – Komisji Ścigania Zbrodni przeciwko Narodowi Polskiemu </w:t>
      </w:r>
      <w:r w:rsidR="00186863">
        <w:rPr>
          <w:rFonts w:ascii="Memoria" w:hAnsi="Memoria" w:cs="Times New Roman"/>
        </w:rPr>
        <w:br/>
      </w:r>
      <w:r w:rsidRPr="00186863">
        <w:rPr>
          <w:rFonts w:ascii="Memoria" w:hAnsi="Memoria" w:cs="Times New Roman"/>
        </w:rPr>
        <w:t>w Olsztynie, o ile Organizator nie zdecyduje inaczej.</w:t>
      </w:r>
    </w:p>
    <w:p w14:paraId="684DAE1E" w14:textId="77777777" w:rsidR="0040799A" w:rsidRPr="00FD6818" w:rsidRDefault="0040799A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4D262095" w14:textId="77777777" w:rsidR="00223570" w:rsidRPr="00FD6818" w:rsidRDefault="00223570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§2</w:t>
      </w:r>
    </w:p>
    <w:p w14:paraId="4ABCC2CE" w14:textId="53C5D7DC" w:rsidR="00223570" w:rsidRPr="00FD6818" w:rsidRDefault="00223570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Konkurs plastyczny „</w:t>
      </w:r>
      <w:bookmarkStart w:id="0" w:name="_Hlk170390289"/>
      <w:r w:rsidRPr="00FD6818">
        <w:rPr>
          <w:rFonts w:ascii="Memoria" w:eastAsia="Calibri" w:hAnsi="Memoria" w:cs="Times New Roman"/>
        </w:rPr>
        <w:t>Zło dobrem zwyciężaj</w:t>
      </w:r>
      <w:bookmarkEnd w:id="0"/>
      <w:r w:rsidRPr="00FD6818">
        <w:rPr>
          <w:rFonts w:ascii="Memoria" w:eastAsia="Calibri" w:hAnsi="Memoria" w:cs="Times New Roman"/>
        </w:rPr>
        <w:t>” zwany dalej „konkursem”, organizowany jest w celu zapoznania uczniów z sylwetką księdza Jerzego Popiełuszki</w:t>
      </w:r>
      <w:r w:rsidR="008C6152" w:rsidRPr="00FD6818">
        <w:rPr>
          <w:rFonts w:ascii="Memoria" w:eastAsia="Calibri" w:hAnsi="Memoria" w:cs="Times New Roman"/>
        </w:rPr>
        <w:t>” oraz w celu:</w:t>
      </w:r>
    </w:p>
    <w:p w14:paraId="3D2EBAE2" w14:textId="096B1972" w:rsidR="00223570" w:rsidRPr="00FD6818" w:rsidRDefault="006C3D2E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Z</w:t>
      </w:r>
      <w:r w:rsidR="00223570" w:rsidRPr="00FD6818">
        <w:rPr>
          <w:rFonts w:ascii="Memoria" w:eastAsia="Calibri" w:hAnsi="Memoria" w:cs="Times New Roman"/>
        </w:rPr>
        <w:t>ainteresowani</w:t>
      </w:r>
      <w:r w:rsidR="008C6152" w:rsidRPr="00FD6818">
        <w:rPr>
          <w:rFonts w:ascii="Memoria" w:eastAsia="Calibri" w:hAnsi="Memoria" w:cs="Times New Roman"/>
        </w:rPr>
        <w:t>a</w:t>
      </w:r>
      <w:r w:rsidR="00223570" w:rsidRPr="00FD6818">
        <w:rPr>
          <w:rFonts w:ascii="Memoria" w:eastAsia="Calibri" w:hAnsi="Memoria" w:cs="Times New Roman"/>
        </w:rPr>
        <w:t xml:space="preserve"> młodych ludzi najnowszą historią Polski przez pryzmat postaci bł. ks. Jerzego Popiełuszki</w:t>
      </w:r>
    </w:p>
    <w:p w14:paraId="44C4533B" w14:textId="7CFA53FB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Rozwijani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zdolności stosowania zdobytej wiedzy w praktycznym działaniu.</w:t>
      </w:r>
    </w:p>
    <w:p w14:paraId="3AB9E430" w14:textId="2B49A8B9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Rozwijani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zainteresowania i popularyzacj</w:t>
      </w:r>
      <w:r w:rsidR="009D2001">
        <w:rPr>
          <w:rFonts w:ascii="Memoria" w:eastAsia="Calibri" w:hAnsi="Memoria" w:cs="Times New Roman"/>
        </w:rPr>
        <w:t>i</w:t>
      </w:r>
      <w:r w:rsidRPr="00FD6818">
        <w:rPr>
          <w:rFonts w:ascii="Memoria" w:eastAsia="Calibri" w:hAnsi="Memoria" w:cs="Times New Roman"/>
        </w:rPr>
        <w:t xml:space="preserve"> wśród dzieci i młodzieży historii kraju ojczystego i regionu przez upamiętnienie </w:t>
      </w:r>
      <w:r w:rsidR="006C3D2E" w:rsidRPr="00FD6818">
        <w:rPr>
          <w:rFonts w:ascii="Memoria" w:eastAsia="Calibri" w:hAnsi="Memoria" w:cs="Times New Roman"/>
        </w:rPr>
        <w:t>osób</w:t>
      </w:r>
      <w:r w:rsidRPr="00FD6818">
        <w:rPr>
          <w:rFonts w:ascii="Memoria" w:eastAsia="Calibri" w:hAnsi="Memoria" w:cs="Times New Roman"/>
        </w:rPr>
        <w:t xml:space="preserve"> związanych z historią regionalną i krajową.</w:t>
      </w:r>
    </w:p>
    <w:p w14:paraId="0873D28B" w14:textId="7B5595DB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Podtrzymywani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tożsamości narodowej;</w:t>
      </w:r>
    </w:p>
    <w:p w14:paraId="0FDCD7A5" w14:textId="236300C6" w:rsidR="00BF285A" w:rsidRPr="00FD6818" w:rsidRDefault="00BF285A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hAnsi="Memoria" w:cs="Arial"/>
          <w:shd w:val="clear" w:color="auto" w:fill="FFFFFF"/>
        </w:rPr>
        <w:t>Rozbudzani</w:t>
      </w:r>
      <w:r w:rsidR="008C6152" w:rsidRPr="00FD6818">
        <w:rPr>
          <w:rFonts w:ascii="Memoria" w:hAnsi="Memoria" w:cs="Arial"/>
          <w:shd w:val="clear" w:color="auto" w:fill="FFFFFF"/>
        </w:rPr>
        <w:t>a</w:t>
      </w:r>
      <w:r w:rsidRPr="00FD6818">
        <w:rPr>
          <w:rFonts w:ascii="Memoria" w:hAnsi="Memoria" w:cs="Arial"/>
          <w:shd w:val="clear" w:color="auto" w:fill="FFFFFF"/>
        </w:rPr>
        <w:t xml:space="preserve"> i rozwijani</w:t>
      </w:r>
      <w:r w:rsidR="009D2001">
        <w:rPr>
          <w:rFonts w:ascii="Memoria" w:hAnsi="Memoria" w:cs="Arial"/>
          <w:shd w:val="clear" w:color="auto" w:fill="FFFFFF"/>
        </w:rPr>
        <w:t>a</w:t>
      </w:r>
      <w:r w:rsidRPr="00FD6818">
        <w:rPr>
          <w:rFonts w:ascii="Memoria" w:hAnsi="Memoria" w:cs="Arial"/>
          <w:shd w:val="clear" w:color="auto" w:fill="FFFFFF"/>
        </w:rPr>
        <w:t xml:space="preserve"> wrażliwości estetycznej oraz zdolności </w:t>
      </w:r>
      <w:r w:rsidR="00186863">
        <w:rPr>
          <w:rFonts w:ascii="Memoria" w:hAnsi="Memoria" w:cs="Arial"/>
          <w:shd w:val="clear" w:color="auto" w:fill="FFFFFF"/>
        </w:rPr>
        <w:br/>
      </w:r>
      <w:r w:rsidRPr="00FD6818">
        <w:rPr>
          <w:rFonts w:ascii="Memoria" w:hAnsi="Memoria" w:cs="Arial"/>
          <w:shd w:val="clear" w:color="auto" w:fill="FFFFFF"/>
        </w:rPr>
        <w:t>i umiejętności artystycznych dzieci</w:t>
      </w:r>
    </w:p>
    <w:p w14:paraId="5E60CE73" w14:textId="40CB64EC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Aktywizacj</w:t>
      </w:r>
      <w:r w:rsidR="008C6152" w:rsidRPr="00FD6818">
        <w:rPr>
          <w:rFonts w:ascii="Memoria" w:eastAsia="Calibri" w:hAnsi="Memoria" w:cs="Times New Roman"/>
        </w:rPr>
        <w:t>i</w:t>
      </w:r>
      <w:r w:rsidRPr="00FD6818">
        <w:rPr>
          <w:rFonts w:ascii="Memoria" w:eastAsia="Calibri" w:hAnsi="Memoria" w:cs="Times New Roman"/>
        </w:rPr>
        <w:t xml:space="preserve"> uczniów do łączenia poszukiwań historycznych z</w:t>
      </w:r>
      <w:r w:rsidR="006C3D2E" w:rsidRPr="00FD6818">
        <w:rPr>
          <w:rFonts w:ascii="Memoria" w:eastAsia="Calibri" w:hAnsi="Memoria" w:cs="Times New Roman"/>
        </w:rPr>
        <w:t xml:space="preserve"> technikami plastycznymi </w:t>
      </w:r>
      <w:r w:rsidRPr="00FD6818">
        <w:rPr>
          <w:rFonts w:ascii="Memoria" w:eastAsia="Calibri" w:hAnsi="Memoria" w:cs="Times New Roman"/>
        </w:rPr>
        <w:t>jako edukacyjnej i kreatywnej formy spędzania wolnego czasu;</w:t>
      </w:r>
    </w:p>
    <w:p w14:paraId="42DCF535" w14:textId="46AA0B58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Rozwijani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wrażliwości artystycznej, twórczości, kreatywności i wyobraźni </w:t>
      </w:r>
      <w:r w:rsidRPr="00FD6818">
        <w:rPr>
          <w:rFonts w:ascii="Memoria" w:eastAsia="Calibri" w:hAnsi="Memoria" w:cs="Times New Roman"/>
        </w:rPr>
        <w:br/>
        <w:t>w połączeniu z nauką historii w terenie.</w:t>
      </w:r>
    </w:p>
    <w:p w14:paraId="31B7CD85" w14:textId="0B901F43" w:rsidR="00223570" w:rsidRPr="00FD6818" w:rsidRDefault="00223570" w:rsidP="00FD6818">
      <w:pPr>
        <w:pStyle w:val="Akapitzlist"/>
        <w:numPr>
          <w:ilvl w:val="0"/>
          <w:numId w:val="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Kształtowani</w:t>
      </w:r>
      <w:r w:rsidR="008C6152" w:rsidRPr="00FD6818">
        <w:rPr>
          <w:rFonts w:ascii="Memoria" w:eastAsia="Calibri" w:hAnsi="Memoria" w:cs="Times New Roman"/>
        </w:rPr>
        <w:t>a</w:t>
      </w:r>
      <w:r w:rsidRPr="00FD6818">
        <w:rPr>
          <w:rFonts w:ascii="Memoria" w:eastAsia="Calibri" w:hAnsi="Memoria" w:cs="Times New Roman"/>
        </w:rPr>
        <w:t xml:space="preserve"> patriotyzmu i postawy szacunku wobec </w:t>
      </w:r>
      <w:r w:rsidR="006C3D2E" w:rsidRPr="00FD6818">
        <w:rPr>
          <w:rFonts w:ascii="Memoria" w:eastAsia="Calibri" w:hAnsi="Memoria" w:cs="Times New Roman"/>
        </w:rPr>
        <w:t xml:space="preserve">istotnych postaci. </w:t>
      </w:r>
    </w:p>
    <w:p w14:paraId="4E2BDC5D" w14:textId="77777777" w:rsidR="006C3D2E" w:rsidRPr="00FD6818" w:rsidRDefault="006C3D2E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0C659085" w14:textId="77777777" w:rsidR="006C3D2E" w:rsidRPr="00FD6818" w:rsidRDefault="006C3D2E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§3</w:t>
      </w:r>
    </w:p>
    <w:p w14:paraId="2F65F132" w14:textId="75864295" w:rsidR="006C3D2E" w:rsidRPr="00FD6818" w:rsidRDefault="006C3D2E" w:rsidP="00FD6818">
      <w:pPr>
        <w:spacing w:after="0" w:line="276" w:lineRule="auto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Konkurs realizowany jest jednoetapowo.</w:t>
      </w:r>
    </w:p>
    <w:p w14:paraId="74E2CB73" w14:textId="77777777" w:rsidR="006C3D2E" w:rsidRPr="00FD6818" w:rsidRDefault="006C3D2E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§4</w:t>
      </w:r>
    </w:p>
    <w:p w14:paraId="3BA3F523" w14:textId="20E2B944" w:rsidR="006C3D2E" w:rsidRPr="00186863" w:rsidRDefault="008C6152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Wysyłając zgłoszenie rodzic</w:t>
      </w:r>
      <w:r w:rsidR="006C3D2E" w:rsidRPr="00186863">
        <w:rPr>
          <w:rFonts w:ascii="Memoria" w:eastAsia="Calibri" w:hAnsi="Memoria" w:cs="Times New Roman"/>
        </w:rPr>
        <w:t xml:space="preserve"> albo opiekun prawny </w:t>
      </w:r>
      <w:r w:rsidRPr="00186863">
        <w:rPr>
          <w:rFonts w:ascii="Memoria" w:eastAsia="Calibri" w:hAnsi="Memoria" w:cs="Times New Roman"/>
        </w:rPr>
        <w:t xml:space="preserve">niepełnoletniego </w:t>
      </w:r>
      <w:r w:rsidR="006C3D2E" w:rsidRPr="00186863">
        <w:rPr>
          <w:rFonts w:ascii="Memoria" w:eastAsia="Calibri" w:hAnsi="Memoria" w:cs="Times New Roman"/>
        </w:rPr>
        <w:t>uczestnika konkursu</w:t>
      </w:r>
      <w:r w:rsidRPr="00186863">
        <w:rPr>
          <w:rFonts w:ascii="Memoria" w:eastAsia="Calibri" w:hAnsi="Memoria" w:cs="Times New Roman"/>
        </w:rPr>
        <w:t xml:space="preserve"> dokonuje akceptacji regulaminu</w:t>
      </w:r>
      <w:r w:rsidR="006C3D2E" w:rsidRPr="00186863">
        <w:rPr>
          <w:rFonts w:ascii="Memoria" w:eastAsia="Calibri" w:hAnsi="Memoria" w:cs="Times New Roman"/>
        </w:rPr>
        <w:t>.</w:t>
      </w:r>
    </w:p>
    <w:p w14:paraId="1C000B05" w14:textId="23E50FB0" w:rsidR="006C3D2E" w:rsidRPr="00FD6818" w:rsidRDefault="00A24D63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Pracę konkursową należy </w:t>
      </w:r>
      <w:r w:rsidR="006C3D2E" w:rsidRPr="00FD6818">
        <w:rPr>
          <w:rFonts w:ascii="Memoria" w:eastAsia="Calibri" w:hAnsi="Memoria" w:cs="Times New Roman"/>
        </w:rPr>
        <w:t xml:space="preserve">z </w:t>
      </w:r>
      <w:r w:rsidR="009D2001" w:rsidRPr="00FD6818">
        <w:rPr>
          <w:rFonts w:ascii="Memoria" w:eastAsia="Calibri" w:hAnsi="Memoria" w:cs="Times New Roman"/>
        </w:rPr>
        <w:t xml:space="preserve">Formularzem Zgłoszenia Uczestnika </w:t>
      </w:r>
      <w:r w:rsidR="006C3D2E" w:rsidRPr="00FD6818">
        <w:rPr>
          <w:rFonts w:ascii="Memoria" w:eastAsia="Calibri" w:hAnsi="Memoria" w:cs="Times New Roman"/>
        </w:rPr>
        <w:t xml:space="preserve">podpisanym przez </w:t>
      </w:r>
      <w:r w:rsidR="009D2001">
        <w:rPr>
          <w:rFonts w:ascii="Memoria" w:eastAsia="Calibri" w:hAnsi="Memoria" w:cs="Times New Roman"/>
        </w:rPr>
        <w:t xml:space="preserve">Uczestnika, </w:t>
      </w:r>
      <w:r w:rsidR="006C3D2E" w:rsidRPr="00FD6818">
        <w:rPr>
          <w:rFonts w:ascii="Memoria" w:eastAsia="Calibri" w:hAnsi="Memoria" w:cs="Times New Roman"/>
        </w:rPr>
        <w:t>rodzica/opiekuna prawnego</w:t>
      </w:r>
      <w:r w:rsidR="009D2001">
        <w:rPr>
          <w:rFonts w:ascii="Memoria" w:eastAsia="Calibri" w:hAnsi="Memoria" w:cs="Times New Roman"/>
        </w:rPr>
        <w:t xml:space="preserve"> Uczestnika</w:t>
      </w:r>
      <w:r w:rsidR="006C3D2E" w:rsidRPr="00FD6818">
        <w:rPr>
          <w:rFonts w:ascii="Memoria" w:eastAsia="Calibri" w:hAnsi="Memoria" w:cs="Times New Roman"/>
        </w:rPr>
        <w:t>, zwanym dalej „Formularzem” stanowiącym załącznik do regulamin</w:t>
      </w:r>
      <w:r w:rsidRPr="00FD6818">
        <w:rPr>
          <w:rFonts w:ascii="Memoria" w:eastAsia="Calibri" w:hAnsi="Memoria" w:cs="Times New Roman"/>
        </w:rPr>
        <w:t xml:space="preserve">u wysłać na adres: </w:t>
      </w:r>
      <w:r w:rsidRPr="00FD6818">
        <w:rPr>
          <w:rFonts w:ascii="Memoria" w:hAnsi="Memoria"/>
          <w:b/>
        </w:rPr>
        <w:t>IPN-</w:t>
      </w:r>
      <w:proofErr w:type="spellStart"/>
      <w:r w:rsidRPr="00FD6818">
        <w:rPr>
          <w:rFonts w:ascii="Memoria" w:hAnsi="Memoria"/>
          <w:b/>
        </w:rPr>
        <w:t>KŚZpNP</w:t>
      </w:r>
      <w:proofErr w:type="spellEnd"/>
      <w:r w:rsidRPr="00FD6818">
        <w:rPr>
          <w:rFonts w:ascii="Memoria" w:hAnsi="Memoria"/>
          <w:b/>
        </w:rPr>
        <w:t xml:space="preserve"> Delegatura w </w:t>
      </w:r>
      <w:r w:rsidRPr="00FD6818">
        <w:rPr>
          <w:rFonts w:ascii="Memoria" w:hAnsi="Memoria"/>
          <w:b/>
        </w:rPr>
        <w:lastRenderedPageBreak/>
        <w:t>Olsztynie, ul. Jagiellońska 46, 10-273 Olsztyn</w:t>
      </w:r>
      <w:r w:rsidR="008C6152" w:rsidRPr="00FD6818">
        <w:rPr>
          <w:rFonts w:ascii="Memoria" w:hAnsi="Memoria"/>
          <w:b/>
        </w:rPr>
        <w:t xml:space="preserve"> </w:t>
      </w:r>
      <w:r w:rsidR="008C6152" w:rsidRPr="00186863">
        <w:rPr>
          <w:rFonts w:ascii="Memoria" w:hAnsi="Memoria"/>
          <w:b/>
        </w:rPr>
        <w:t>lub dostarczyć osobiście</w:t>
      </w:r>
      <w:r w:rsidRPr="00186863">
        <w:rPr>
          <w:rFonts w:ascii="Memoria" w:hAnsi="Memoria"/>
        </w:rPr>
        <w:t xml:space="preserve">; </w:t>
      </w:r>
      <w:r w:rsidR="006C3D2E" w:rsidRPr="00FD6818">
        <w:rPr>
          <w:rFonts w:ascii="Memoria" w:eastAsia="Calibri" w:hAnsi="Memoria" w:cs="Times New Roman"/>
        </w:rPr>
        <w:t xml:space="preserve">Brak podpisanego Formularza skutkuje nieprzyjęciem zgłoszenia nadesłanej pracy. </w:t>
      </w:r>
    </w:p>
    <w:p w14:paraId="71FC0A64" w14:textId="15BD09E4" w:rsidR="006C3D2E" w:rsidRPr="00186863" w:rsidRDefault="006C3D2E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Termin nadsyłania prac mija do 30 września  2024 r. (decyduje data </w:t>
      </w:r>
      <w:r w:rsidR="008C6152" w:rsidRPr="00186863">
        <w:rPr>
          <w:rFonts w:ascii="Memoria" w:eastAsia="Calibri" w:hAnsi="Memoria" w:cs="Times New Roman"/>
        </w:rPr>
        <w:t>nadania pracy lub dostarczenia osobiście</w:t>
      </w:r>
      <w:r w:rsidRPr="00186863">
        <w:rPr>
          <w:rFonts w:ascii="Memoria" w:eastAsia="Calibri" w:hAnsi="Memoria" w:cs="Times New Roman"/>
        </w:rPr>
        <w:t xml:space="preserve">). </w:t>
      </w:r>
    </w:p>
    <w:p w14:paraId="49000974" w14:textId="7275D4AE" w:rsidR="00A24D63" w:rsidRPr="00FD6818" w:rsidRDefault="00A24D63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Ogłoszenie wyników </w:t>
      </w:r>
      <w:r w:rsidR="008C6152" w:rsidRPr="00FD6818">
        <w:rPr>
          <w:rFonts w:ascii="Memoria" w:eastAsia="Calibri" w:hAnsi="Memoria" w:cs="Times New Roman"/>
        </w:rPr>
        <w:t xml:space="preserve">konkursu </w:t>
      </w:r>
      <w:r w:rsidRPr="00FD6818">
        <w:rPr>
          <w:rFonts w:ascii="Memoria" w:eastAsia="Calibri" w:hAnsi="Memoria" w:cs="Times New Roman"/>
        </w:rPr>
        <w:t xml:space="preserve">nastąpi do 15 października 2024 r. </w:t>
      </w:r>
    </w:p>
    <w:p w14:paraId="2A5C3494" w14:textId="28381878" w:rsidR="006C3D2E" w:rsidRPr="00FD6818" w:rsidRDefault="006C3D2E" w:rsidP="00FD6818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O wręczeniu nagród uczestnicy zostaną poinformowani przez Organizatora drogą elektroniczną lub telefonicznie oraz poprzez informację na stronie internetowej Organizatora.</w:t>
      </w:r>
      <w:r w:rsidR="00A009C5" w:rsidRPr="00FD6818">
        <w:rPr>
          <w:rFonts w:ascii="Memoria" w:eastAsia="Calibri" w:hAnsi="Memoria" w:cs="Times New Roman"/>
        </w:rPr>
        <w:t xml:space="preserve"> </w:t>
      </w:r>
    </w:p>
    <w:p w14:paraId="66E8FC69" w14:textId="77777777" w:rsidR="00A009C5" w:rsidRPr="00FD6818" w:rsidRDefault="00A009C5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Rozdział II </w:t>
      </w:r>
    </w:p>
    <w:p w14:paraId="132836BE" w14:textId="77777777" w:rsidR="00A009C5" w:rsidRPr="00FD6818" w:rsidRDefault="00A009C5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Szczegółowe</w:t>
      </w:r>
    </w:p>
    <w:p w14:paraId="08C8CE66" w14:textId="77777777" w:rsidR="00A009C5" w:rsidRPr="00FD6818" w:rsidRDefault="00A009C5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§5</w:t>
      </w:r>
    </w:p>
    <w:p w14:paraId="1AA2DB73" w14:textId="4FF10097" w:rsidR="00A009C5" w:rsidRPr="00FD6818" w:rsidRDefault="00A009C5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 Konkurs adresowany jest do </w:t>
      </w:r>
      <w:r w:rsidR="007A4D62">
        <w:rPr>
          <w:rFonts w:ascii="Memoria" w:eastAsia="Calibri" w:hAnsi="Memoria" w:cs="Times New Roman"/>
        </w:rPr>
        <w:t>uczniów szkół podstawowych i ponadpodstawowych z województwa warmińsko-mazurskiego</w:t>
      </w:r>
      <w:r w:rsidRPr="00FD6818">
        <w:rPr>
          <w:rFonts w:ascii="Memoria" w:eastAsia="Calibri" w:hAnsi="Memoria" w:cs="Times New Roman"/>
        </w:rPr>
        <w:t xml:space="preserve"> w </w:t>
      </w:r>
      <w:r w:rsidR="00475340" w:rsidRPr="00FD6818">
        <w:rPr>
          <w:rFonts w:ascii="Memoria" w:eastAsia="Calibri" w:hAnsi="Memoria" w:cs="Times New Roman"/>
        </w:rPr>
        <w:t>dwóch</w:t>
      </w:r>
      <w:r w:rsidRPr="00FD6818">
        <w:rPr>
          <w:rFonts w:ascii="Memoria" w:eastAsia="Calibri" w:hAnsi="Memoria" w:cs="Times New Roman"/>
        </w:rPr>
        <w:t xml:space="preserve"> kategoriach</w:t>
      </w:r>
      <w:r w:rsidR="009D2001">
        <w:rPr>
          <w:rFonts w:ascii="Memoria" w:eastAsia="Calibri" w:hAnsi="Memoria" w:cs="Times New Roman"/>
        </w:rPr>
        <w:t>:</w:t>
      </w:r>
    </w:p>
    <w:p w14:paraId="74C98DAF" w14:textId="71841701" w:rsidR="00A009C5" w:rsidRPr="00FD6818" w:rsidRDefault="00A009C5" w:rsidP="00FD6818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uczniów szkół podstawowych klas 6-8</w:t>
      </w:r>
    </w:p>
    <w:p w14:paraId="5F10C05D" w14:textId="2A58AE02" w:rsidR="000A582F" w:rsidRPr="00FD6818" w:rsidRDefault="00A009C5" w:rsidP="00FD6818">
      <w:pPr>
        <w:numPr>
          <w:ilvl w:val="0"/>
          <w:numId w:val="4"/>
        </w:numPr>
        <w:spacing w:after="0" w:line="276" w:lineRule="auto"/>
        <w:ind w:left="993" w:hanging="284"/>
        <w:contextualSpacing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uczniów szkół ponadpodstawowych</w:t>
      </w:r>
      <w:r w:rsidR="008C6152" w:rsidRPr="00FD6818">
        <w:rPr>
          <w:rFonts w:ascii="Memoria" w:eastAsia="Calibri" w:hAnsi="Memoria" w:cs="Times New Roman"/>
        </w:rPr>
        <w:t xml:space="preserve">, </w:t>
      </w:r>
      <w:r w:rsidRPr="00FD6818">
        <w:rPr>
          <w:rFonts w:ascii="Memoria" w:eastAsia="Calibri" w:hAnsi="Memoria" w:cs="Times New Roman"/>
        </w:rPr>
        <w:t xml:space="preserve">zwanych dalej „Uczestnikami”. </w:t>
      </w:r>
    </w:p>
    <w:p w14:paraId="67F9784B" w14:textId="53CFD5A1" w:rsidR="00A009C5" w:rsidRPr="00FD6818" w:rsidRDefault="00A009C5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Nadsyłane prace muszą mieć związek z działalnością lub upamiętnieniem postaci</w:t>
      </w:r>
      <w:r w:rsidR="000A582F" w:rsidRPr="00FD6818">
        <w:rPr>
          <w:rFonts w:ascii="Memoria" w:eastAsia="Calibri" w:hAnsi="Memoria" w:cs="Times New Roman"/>
        </w:rPr>
        <w:t xml:space="preserve"> błogosławionego księdza Jerzego Popiełuszki.</w:t>
      </w:r>
    </w:p>
    <w:p w14:paraId="5E8D07AD" w14:textId="267F3462" w:rsidR="000A582F" w:rsidRPr="00FD6818" w:rsidRDefault="000A582F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mogą być także jego portretem </w:t>
      </w:r>
      <w:r w:rsidR="008C6152" w:rsidRPr="00186863">
        <w:rPr>
          <w:rFonts w:ascii="Memoria" w:eastAsia="Calibri" w:hAnsi="Memoria" w:cs="Times New Roman"/>
        </w:rPr>
        <w:t>lub</w:t>
      </w:r>
      <w:r w:rsidRPr="00186863">
        <w:rPr>
          <w:rFonts w:ascii="Memoria" w:eastAsia="Calibri" w:hAnsi="Memoria" w:cs="Times New Roman"/>
        </w:rPr>
        <w:t xml:space="preserve"> </w:t>
      </w:r>
      <w:r w:rsidRPr="00FD6818">
        <w:rPr>
          <w:rFonts w:ascii="Memoria" w:eastAsia="Calibri" w:hAnsi="Memoria" w:cs="Times New Roman"/>
        </w:rPr>
        <w:t xml:space="preserve">symbolizować postać księdza. </w:t>
      </w:r>
    </w:p>
    <w:p w14:paraId="63479E61" w14:textId="35667520" w:rsidR="000114CA" w:rsidRPr="00FD6818" w:rsidRDefault="000114C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Technika wykonania prac: dowolna z wyłączeniem prac przestrzennych. Format prac: A4 lub A3.</w:t>
      </w:r>
    </w:p>
    <w:p w14:paraId="4FFDA935" w14:textId="77777777" w:rsidR="003A4F6A" w:rsidRPr="00FD6818" w:rsidRDefault="00BF285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Udział w Konkursie jest dobrowolny i bezpłatny. </w:t>
      </w:r>
    </w:p>
    <w:p w14:paraId="7BB8DC75" w14:textId="70B94432" w:rsidR="003A4F6A" w:rsidRPr="00FD6818" w:rsidRDefault="00BF285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Koszty wykonania i dostarczenia Prac konkursowych ponosi</w:t>
      </w:r>
      <w:r w:rsidR="008C6152" w:rsidRPr="00FD6818">
        <w:rPr>
          <w:rFonts w:ascii="Memoria" w:eastAsia="Calibri" w:hAnsi="Memoria" w:cs="Times New Roman"/>
        </w:rPr>
        <w:t xml:space="preserve"> </w:t>
      </w:r>
      <w:r w:rsidR="009D2001">
        <w:rPr>
          <w:rFonts w:ascii="Memoria" w:eastAsia="Calibri" w:hAnsi="Memoria" w:cs="Times New Roman"/>
        </w:rPr>
        <w:t>U</w:t>
      </w:r>
      <w:r w:rsidR="008C6152" w:rsidRPr="00FD6818">
        <w:rPr>
          <w:rFonts w:ascii="Memoria" w:eastAsia="Calibri" w:hAnsi="Memoria" w:cs="Times New Roman"/>
        </w:rPr>
        <w:t xml:space="preserve">czestnik, </w:t>
      </w:r>
      <w:r w:rsidRPr="00FD6818">
        <w:rPr>
          <w:rFonts w:ascii="Memoria" w:eastAsia="Calibri" w:hAnsi="Memoria" w:cs="Times New Roman"/>
        </w:rPr>
        <w:t>rodzic lub opiekun prawny Uczestnik</w:t>
      </w:r>
      <w:r w:rsidR="003A4F6A" w:rsidRPr="00FD6818">
        <w:rPr>
          <w:rFonts w:ascii="Memoria" w:eastAsia="Calibri" w:hAnsi="Memoria" w:cs="Times New Roman"/>
        </w:rPr>
        <w:t>a</w:t>
      </w:r>
      <w:r w:rsidR="00930F6B" w:rsidRPr="00FD6818">
        <w:rPr>
          <w:rFonts w:ascii="Memoria" w:eastAsia="Calibri" w:hAnsi="Memoria" w:cs="Times New Roman"/>
        </w:rPr>
        <w:t>.</w:t>
      </w:r>
    </w:p>
    <w:p w14:paraId="3EF7A166" w14:textId="77777777" w:rsidR="003A4F6A" w:rsidRPr="00FD6818" w:rsidRDefault="003A4F6A" w:rsidP="00FD681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Nie będą przyjmowane: </w:t>
      </w:r>
    </w:p>
    <w:p w14:paraId="156B7F81" w14:textId="77777777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grupowe, </w:t>
      </w:r>
    </w:p>
    <w:p w14:paraId="04A29633" w14:textId="77777777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przesłane bez podpisanego przez rodzica/opiekuna prawnego Formularza zgłoszeniowego, </w:t>
      </w:r>
    </w:p>
    <w:p w14:paraId="3D0D8D95" w14:textId="18AE60D4" w:rsidR="003A4F6A" w:rsidRPr="00FD6818" w:rsidRDefault="003A4F6A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>prace oznaczone w sposób niepozwalający na identyfikację autora, prace przekazane po upływie terminu określonego</w:t>
      </w:r>
      <w:r w:rsidR="00930F6B" w:rsidRPr="00FD6818">
        <w:rPr>
          <w:rFonts w:ascii="Memoria" w:eastAsia="Calibri" w:hAnsi="Memoria" w:cs="Times New Roman"/>
        </w:rPr>
        <w:t>,</w:t>
      </w:r>
    </w:p>
    <w:p w14:paraId="53F193A6" w14:textId="00F8EC56" w:rsidR="00930F6B" w:rsidRPr="00186863" w:rsidRDefault="00930F6B" w:rsidP="00FD6818">
      <w:pPr>
        <w:pStyle w:val="Akapitzlist"/>
        <w:numPr>
          <w:ilvl w:val="0"/>
          <w:numId w:val="6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prace sugerujące propagowanie nazizmu, komunizmu lub innego ustroju totalitarnego oraz jeśli praca nawołuje do nienawiści na tle różnic narodowościowych, etnicznych, rasowych, wyznaniowych albo ze względu na bezwyznaniowość.</w:t>
      </w:r>
    </w:p>
    <w:p w14:paraId="30433B7D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Ocena prac konkursowych, nagrody</w:t>
      </w:r>
    </w:p>
    <w:p w14:paraId="1E4DEC20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  <w:b/>
        </w:rPr>
        <w:t>§7</w:t>
      </w:r>
    </w:p>
    <w:p w14:paraId="2E684691" w14:textId="1DA2343E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Prace oceniane będą pod kątem artystycznym i merytorycznym. </w:t>
      </w:r>
    </w:p>
    <w:p w14:paraId="7167F254" w14:textId="04F80ACC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Oceny prac dokonuje jury wyłonione przez Organizatora. </w:t>
      </w:r>
    </w:p>
    <w:p w14:paraId="3BC86F8F" w14:textId="5DCA3FDE" w:rsidR="000A582F" w:rsidRPr="00FD6818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lastRenderedPageBreak/>
        <w:t xml:space="preserve">Jury składa się z trzech osób. </w:t>
      </w:r>
    </w:p>
    <w:p w14:paraId="1E6D6028" w14:textId="723661FC" w:rsidR="00930F6B" w:rsidRPr="00186863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Zadaniem jury jest wyłonienie laureatów konkursu w drodze oceny prac </w:t>
      </w:r>
      <w:r w:rsidR="00493317">
        <w:rPr>
          <w:rFonts w:ascii="Memoria" w:eastAsia="Calibri" w:hAnsi="Memoria" w:cs="Times New Roman"/>
        </w:rPr>
        <w:t>U</w:t>
      </w:r>
      <w:r w:rsidRPr="00186863">
        <w:rPr>
          <w:rFonts w:ascii="Memoria" w:eastAsia="Calibri" w:hAnsi="Memoria" w:cs="Times New Roman"/>
        </w:rPr>
        <w:t xml:space="preserve">czestników. </w:t>
      </w:r>
    </w:p>
    <w:p w14:paraId="499A7C1F" w14:textId="75914502" w:rsidR="000A582F" w:rsidRPr="00186863" w:rsidRDefault="00475340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>Jury</w:t>
      </w:r>
      <w:r w:rsidR="00930F6B" w:rsidRPr="00186863">
        <w:rPr>
          <w:rFonts w:ascii="Memoria" w:eastAsia="Calibri" w:hAnsi="Memoria" w:cs="Times New Roman"/>
        </w:rPr>
        <w:t xml:space="preserve"> nie ocenia prac </w:t>
      </w:r>
      <w:r w:rsidR="00493317">
        <w:rPr>
          <w:rFonts w:ascii="Memoria" w:eastAsia="Calibri" w:hAnsi="Memoria" w:cs="Times New Roman"/>
        </w:rPr>
        <w:t>U</w:t>
      </w:r>
      <w:r w:rsidR="00930F6B" w:rsidRPr="00186863">
        <w:rPr>
          <w:rFonts w:ascii="Memoria" w:eastAsia="Calibri" w:hAnsi="Memoria" w:cs="Times New Roman"/>
        </w:rPr>
        <w:t xml:space="preserve">czestników, które są niezgodne z wymogami wymienionymi w regulaminie. </w:t>
      </w:r>
      <w:r w:rsidR="000A582F" w:rsidRPr="00186863">
        <w:rPr>
          <w:rFonts w:ascii="Memoria" w:eastAsia="Calibri" w:hAnsi="Memoria" w:cs="Times New Roman"/>
        </w:rPr>
        <w:t xml:space="preserve">Jury ocenia nadesłane przez </w:t>
      </w:r>
      <w:r w:rsidR="00493317">
        <w:rPr>
          <w:rFonts w:ascii="Memoria" w:eastAsia="Calibri" w:hAnsi="Memoria" w:cs="Times New Roman"/>
        </w:rPr>
        <w:t>U</w:t>
      </w:r>
      <w:r w:rsidR="000A582F" w:rsidRPr="00186863">
        <w:rPr>
          <w:rFonts w:ascii="Memoria" w:eastAsia="Calibri" w:hAnsi="Memoria" w:cs="Times New Roman"/>
        </w:rPr>
        <w:t>czestników konkursu prace mając na uwadze</w:t>
      </w:r>
      <w:r w:rsidR="00930F6B" w:rsidRPr="00186863">
        <w:rPr>
          <w:rFonts w:ascii="Memoria" w:eastAsia="Calibri" w:hAnsi="Memoria" w:cs="Times New Roman"/>
        </w:rPr>
        <w:t xml:space="preserve"> </w:t>
      </w:r>
      <w:r w:rsidR="000A582F" w:rsidRPr="00186863">
        <w:rPr>
          <w:rFonts w:ascii="Memoria" w:eastAsia="Calibri" w:hAnsi="Memoria" w:cs="Times New Roman"/>
        </w:rPr>
        <w:t xml:space="preserve">zgodność z postanowieniami zawartymi </w:t>
      </w:r>
      <w:r w:rsidR="00186863" w:rsidRPr="00186863">
        <w:rPr>
          <w:rFonts w:ascii="Memoria" w:eastAsia="Calibri" w:hAnsi="Memoria" w:cs="Times New Roman"/>
        </w:rPr>
        <w:br/>
      </w:r>
      <w:r w:rsidR="000A582F" w:rsidRPr="00186863">
        <w:rPr>
          <w:rFonts w:ascii="Memoria" w:eastAsia="Calibri" w:hAnsi="Memoria" w:cs="Times New Roman"/>
        </w:rPr>
        <w:t>w regulamin</w:t>
      </w:r>
      <w:r w:rsidR="00930F6B" w:rsidRPr="00186863">
        <w:rPr>
          <w:rFonts w:ascii="Memoria" w:eastAsia="Calibri" w:hAnsi="Memoria" w:cs="Times New Roman"/>
        </w:rPr>
        <w:t xml:space="preserve">ie i przyznaje punktację za: </w:t>
      </w:r>
    </w:p>
    <w:p w14:paraId="4698948B" w14:textId="703185F3" w:rsidR="000A582F" w:rsidRPr="00186863" w:rsidRDefault="000A582F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walory artystyczne (1-5 pkt); </w:t>
      </w:r>
    </w:p>
    <w:p w14:paraId="668765D2" w14:textId="2919675C" w:rsidR="000A582F" w:rsidRPr="00186863" w:rsidRDefault="00E641B9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zgodność z tematyką konkursu </w:t>
      </w:r>
      <w:r w:rsidR="000A582F" w:rsidRPr="00186863">
        <w:rPr>
          <w:rFonts w:ascii="Memoria" w:eastAsia="Calibri" w:hAnsi="Memoria" w:cs="Times New Roman"/>
        </w:rPr>
        <w:t xml:space="preserve">(1-5 pkt); </w:t>
      </w:r>
    </w:p>
    <w:p w14:paraId="735A1482" w14:textId="7A2AD383" w:rsidR="000A582F" w:rsidRPr="00186863" w:rsidRDefault="00E641B9" w:rsidP="00FD6818">
      <w:pPr>
        <w:pStyle w:val="Akapitzlist"/>
        <w:numPr>
          <w:ilvl w:val="0"/>
          <w:numId w:val="11"/>
        </w:numPr>
        <w:spacing w:after="0" w:line="276" w:lineRule="auto"/>
        <w:ind w:left="993" w:hanging="284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pomysłowość pracy </w:t>
      </w:r>
      <w:r w:rsidR="000A582F" w:rsidRPr="00186863">
        <w:rPr>
          <w:rFonts w:ascii="Memoria" w:eastAsia="Calibri" w:hAnsi="Memoria" w:cs="Times New Roman"/>
        </w:rPr>
        <w:t xml:space="preserve">(1-5 pkt). </w:t>
      </w:r>
    </w:p>
    <w:p w14:paraId="61D1BCA8" w14:textId="3E971F01" w:rsidR="000A582F" w:rsidRPr="00186863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Decyzje jury są ostateczne. </w:t>
      </w:r>
      <w:r w:rsidR="00FD6818" w:rsidRPr="00186863">
        <w:rPr>
          <w:rFonts w:ascii="Memoria" w:eastAsia="Calibri" w:hAnsi="Memoria" w:cs="Times New Roman"/>
        </w:rPr>
        <w:t xml:space="preserve"> </w:t>
      </w:r>
    </w:p>
    <w:p w14:paraId="06C28208" w14:textId="35A4E95F" w:rsidR="000A582F" w:rsidRDefault="000A582F" w:rsidP="00FD681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 zastrzega możliwość odstąpienia od wyłonienia laureatów, bez podawania przyczyny. </w:t>
      </w:r>
    </w:p>
    <w:p w14:paraId="61F47AFF" w14:textId="77777777" w:rsidR="004B5CAC" w:rsidRPr="004B5CAC" w:rsidRDefault="004B5CAC" w:rsidP="004B5CAC">
      <w:pPr>
        <w:pStyle w:val="Akapitzlist"/>
        <w:numPr>
          <w:ilvl w:val="0"/>
          <w:numId w:val="9"/>
        </w:numPr>
        <w:spacing w:after="0" w:line="276" w:lineRule="auto"/>
        <w:rPr>
          <w:rFonts w:ascii="Memoria" w:eastAsia="Calibri" w:hAnsi="Memoria" w:cs="Times New Roman"/>
        </w:rPr>
      </w:pPr>
      <w:r w:rsidRPr="004B5CAC">
        <w:rPr>
          <w:rFonts w:ascii="Memoria" w:eastAsia="Calibri" w:hAnsi="Memoria" w:cs="Times New Roman"/>
        </w:rPr>
        <w:t xml:space="preserve">Komisja Konkursowa wyłania laureatów I, II, III miejsca w poszczególnych kategoriach wiekowych. </w:t>
      </w:r>
    </w:p>
    <w:p w14:paraId="1299A746" w14:textId="25B2F409" w:rsidR="004B5CAC" w:rsidRPr="00186863" w:rsidRDefault="004B5CAC" w:rsidP="004B5CA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4B5CAC">
        <w:rPr>
          <w:rFonts w:ascii="Memoria" w:eastAsia="Calibri" w:hAnsi="Memoria" w:cs="Times New Roman"/>
        </w:rPr>
        <w:t>Dla laureatów</w:t>
      </w:r>
      <w:r w:rsidR="00E6365D">
        <w:rPr>
          <w:rFonts w:ascii="Memoria" w:eastAsia="Calibri" w:hAnsi="Memoria" w:cs="Times New Roman"/>
        </w:rPr>
        <w:t xml:space="preserve"> </w:t>
      </w:r>
      <w:r w:rsidRPr="004B5CAC">
        <w:rPr>
          <w:rFonts w:ascii="Memoria" w:eastAsia="Calibri" w:hAnsi="Memoria" w:cs="Times New Roman"/>
        </w:rPr>
        <w:t xml:space="preserve">przewiduje </w:t>
      </w:r>
      <w:r w:rsidR="00E6365D">
        <w:rPr>
          <w:rFonts w:ascii="Memoria" w:eastAsia="Calibri" w:hAnsi="Memoria" w:cs="Times New Roman"/>
        </w:rPr>
        <w:t xml:space="preserve">się: </w:t>
      </w:r>
      <w:r w:rsidRPr="004B5CAC">
        <w:rPr>
          <w:rFonts w:ascii="Memoria" w:eastAsia="Calibri" w:hAnsi="Memoria" w:cs="Times New Roman"/>
        </w:rPr>
        <w:t>dyplomy i nagrody rzeczowe</w:t>
      </w:r>
      <w:r w:rsidR="00BC5F38">
        <w:rPr>
          <w:rFonts w:ascii="Memoria" w:eastAsia="Calibri" w:hAnsi="Memoria" w:cs="Times New Roman"/>
        </w:rPr>
        <w:t xml:space="preserve"> m.in.: gadżety audiowizualne, vouchery, książki itp. </w:t>
      </w:r>
    </w:p>
    <w:p w14:paraId="4D57DB9C" w14:textId="77777777" w:rsidR="004B5CAC" w:rsidRPr="00186863" w:rsidRDefault="004B5CAC" w:rsidP="004B5CA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Memoria" w:eastAsia="Calibri" w:hAnsi="Memoria" w:cs="Times New Roman"/>
        </w:rPr>
      </w:pPr>
      <w:r w:rsidRPr="00186863">
        <w:rPr>
          <w:rFonts w:ascii="Memoria" w:eastAsia="Calibri" w:hAnsi="Memoria" w:cs="Times New Roman"/>
        </w:rPr>
        <w:t xml:space="preserve">Organizator zastrzega </w:t>
      </w:r>
      <w:r>
        <w:rPr>
          <w:rFonts w:ascii="Memoria" w:eastAsia="Calibri" w:hAnsi="Memoria" w:cs="Times New Roman"/>
        </w:rPr>
        <w:t xml:space="preserve"> </w:t>
      </w:r>
      <w:r w:rsidRPr="00186863">
        <w:rPr>
          <w:rFonts w:ascii="Memoria" w:eastAsia="Calibri" w:hAnsi="Memoria" w:cs="Times New Roman"/>
        </w:rPr>
        <w:t xml:space="preserve">nieprzyznanie konkretnych miejsc. Dodatkowo także istnieje także możliwość przyznania wyróżnień. </w:t>
      </w:r>
    </w:p>
    <w:p w14:paraId="2D2A19CB" w14:textId="77777777" w:rsidR="0040799A" w:rsidRPr="00FD6818" w:rsidRDefault="0040799A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6F032506" w14:textId="1A8CF89B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Licencja i prawa autorskie</w:t>
      </w:r>
    </w:p>
    <w:p w14:paraId="66B05941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 8.</w:t>
      </w:r>
    </w:p>
    <w:p w14:paraId="724E3621" w14:textId="66D6D31E" w:rsidR="0071780B" w:rsidRPr="00FD6818" w:rsidRDefault="0071780B" w:rsidP="00FD6818">
      <w:pPr>
        <w:numPr>
          <w:ilvl w:val="0"/>
          <w:numId w:val="19"/>
        </w:numPr>
        <w:tabs>
          <w:tab w:val="clear" w:pos="360"/>
        </w:tabs>
        <w:spacing w:after="0" w:line="276" w:lineRule="auto"/>
        <w:ind w:left="709" w:hanging="284"/>
        <w:jc w:val="both"/>
        <w:rPr>
          <w:rFonts w:ascii="Memoria" w:hAnsi="Memoria"/>
        </w:rPr>
      </w:pPr>
      <w:r w:rsidRPr="00FD6818">
        <w:rPr>
          <w:rFonts w:ascii="Memoria" w:eastAsia="Calibri" w:hAnsi="Memoria" w:cs="Times New Roman"/>
        </w:rPr>
        <w:t>Uczestni</w:t>
      </w:r>
      <w:r w:rsidR="00493317">
        <w:rPr>
          <w:rFonts w:ascii="Memoria" w:eastAsia="Calibri" w:hAnsi="Memoria" w:cs="Times New Roman"/>
        </w:rPr>
        <w:t>k</w:t>
      </w:r>
      <w:r w:rsidRPr="00FD6818">
        <w:rPr>
          <w:rFonts w:ascii="Memoria" w:eastAsia="Calibri" w:hAnsi="Memoria" w:cs="Times New Roman"/>
        </w:rPr>
        <w:t xml:space="preserve"> konkursu/rodzic/opiekun prawny uczestnika z chwilą nadesłania pracy, udziela Organizatorowi nieodpłatnej, niewyłącznej, nieograniczonej w czasie i terytorialnie</w:t>
      </w:r>
      <w:r w:rsidRPr="00FD6818">
        <w:rPr>
          <w:rFonts w:ascii="Memoria" w:hAnsi="Memoria"/>
        </w:rPr>
        <w:t xml:space="preserve"> licencji na wykorzystanie pracy na następujących polach eksploatacji: </w:t>
      </w:r>
    </w:p>
    <w:p w14:paraId="3D7F83E7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>w zakresie utrwalania i zwielokrotniania - wprowadzenie do pamięci komputera i zwielokrotnianie wszelkimi znanymi technikami w tym drukarską, cyfrową, elektroniczną;</w:t>
      </w:r>
    </w:p>
    <w:p w14:paraId="5FF40EC1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>w zakresie obrotu egzemplarzami – wprowadzenie do obrotu egzemplarzy wytworzonych zgodnie z pkt 1.;</w:t>
      </w:r>
    </w:p>
    <w:p w14:paraId="30E6FA26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publiczne udostępnianie wersji elektronicznej pracy w taki sposób, aby każdy mógł mieć do niej dostęp w miejscu i czasie przez siebie wybranym, </w:t>
      </w:r>
      <w:r w:rsidRPr="00FD6818">
        <w:rPr>
          <w:rFonts w:ascii="Memoria" w:hAnsi="Memoria"/>
        </w:rPr>
        <w:br/>
        <w:t xml:space="preserve">w szczególności poprzez umieszczenie na stronach internetowych </w:t>
      </w:r>
      <w:r w:rsidRPr="00FD6818">
        <w:rPr>
          <w:rFonts w:ascii="Memoria" w:hAnsi="Memoria"/>
        </w:rPr>
        <w:br/>
        <w:t xml:space="preserve">z możliwością nieograniczonego pobierania na urządzenia elektroniczne </w:t>
      </w:r>
      <w:r w:rsidRPr="00FD6818">
        <w:rPr>
          <w:rFonts w:ascii="Memoria" w:hAnsi="Memoria"/>
        </w:rPr>
        <w:br/>
        <w:t>w formatach *</w:t>
      </w:r>
      <w:proofErr w:type="spellStart"/>
      <w:r w:rsidRPr="00FD6818">
        <w:rPr>
          <w:rFonts w:ascii="Memoria" w:hAnsi="Memoria"/>
        </w:rPr>
        <w:t>ePub</w:t>
      </w:r>
      <w:proofErr w:type="spellEnd"/>
      <w:r w:rsidRPr="00FD6818">
        <w:rPr>
          <w:rFonts w:ascii="Memoria" w:hAnsi="Memoria"/>
        </w:rPr>
        <w:t>, *</w:t>
      </w:r>
      <w:proofErr w:type="spellStart"/>
      <w:r w:rsidRPr="00FD6818">
        <w:rPr>
          <w:rFonts w:ascii="Memoria" w:hAnsi="Memoria"/>
        </w:rPr>
        <w:t>mobi</w:t>
      </w:r>
      <w:proofErr w:type="spellEnd"/>
      <w:r w:rsidRPr="00FD6818">
        <w:rPr>
          <w:rFonts w:ascii="Memoria" w:hAnsi="Memoria"/>
        </w:rPr>
        <w:t>, *PDF itp.;</w:t>
      </w:r>
    </w:p>
    <w:p w14:paraId="28175D32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publiczna prezentacja prac w postaci wystawy; </w:t>
      </w:r>
    </w:p>
    <w:p w14:paraId="235F1564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lastRenderedPageBreak/>
        <w:t xml:space="preserve">wykorzystania pracy (w całości lub/i fragmencie) do celów naukowych </w:t>
      </w:r>
      <w:r w:rsidRPr="00FD6818">
        <w:rPr>
          <w:rFonts w:ascii="Memoria" w:hAnsi="Memoria"/>
        </w:rPr>
        <w:br/>
        <w:t>i edukacyjnych oraz upamiętniania w ramach realizacji misji IPN;</w:t>
      </w:r>
    </w:p>
    <w:p w14:paraId="11C46915" w14:textId="77777777" w:rsidR="0071780B" w:rsidRPr="00FD6818" w:rsidRDefault="0071780B" w:rsidP="00FD6818">
      <w:pPr>
        <w:numPr>
          <w:ilvl w:val="1"/>
          <w:numId w:val="19"/>
        </w:numPr>
        <w:tabs>
          <w:tab w:val="clear" w:pos="1380"/>
          <w:tab w:val="num" w:pos="993"/>
        </w:tabs>
        <w:spacing w:after="0" w:line="276" w:lineRule="auto"/>
        <w:ind w:left="993" w:hanging="284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w tym wyraża zgodę na dokonanie niezbędnych zmian technicznych </w:t>
      </w:r>
      <w:r w:rsidRPr="00FD6818">
        <w:rPr>
          <w:rFonts w:ascii="Memoria" w:hAnsi="Memoria"/>
        </w:rPr>
        <w:br/>
        <w:t>w projekcie.</w:t>
      </w:r>
    </w:p>
    <w:p w14:paraId="3700169B" w14:textId="2AA0B351" w:rsidR="0071780B" w:rsidRPr="00FD6818" w:rsidRDefault="0071780B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Uczestnik, rodzic/opiekun prawny uczestnika oświadcza, że posiada pełnię praw autorskich do przedstawionej pracy.  </w:t>
      </w:r>
    </w:p>
    <w:p w14:paraId="10859068" w14:textId="7CA1BEAD" w:rsidR="0071780B" w:rsidRPr="00FD6818" w:rsidRDefault="0071780B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hAnsi="Memoria"/>
        </w:rPr>
        <w:t xml:space="preserve">Zgodę na udzielenie licencji, o której mowa w ust. 1, wyraża </w:t>
      </w:r>
      <w:r w:rsidR="00493317">
        <w:rPr>
          <w:rFonts w:ascii="Memoria" w:hAnsi="Memoria"/>
        </w:rPr>
        <w:t>U</w:t>
      </w:r>
      <w:r w:rsidRPr="00FD6818">
        <w:rPr>
          <w:rFonts w:ascii="Memoria" w:hAnsi="Memoria"/>
        </w:rPr>
        <w:t xml:space="preserve">czestnik/rodzic/opiekun prawny </w:t>
      </w:r>
      <w:r w:rsidR="00493317">
        <w:rPr>
          <w:rFonts w:ascii="Memoria" w:hAnsi="Memoria"/>
        </w:rPr>
        <w:t>U</w:t>
      </w:r>
      <w:r w:rsidRPr="00FD6818">
        <w:rPr>
          <w:rFonts w:ascii="Memoria" w:hAnsi="Memoria"/>
        </w:rPr>
        <w:t>czestnika poprzez akceptację treści regulaminu.</w:t>
      </w:r>
    </w:p>
    <w:p w14:paraId="6CD0DA13" w14:textId="0B928F06" w:rsidR="000A582F" w:rsidRPr="00FD6818" w:rsidRDefault="000A582F" w:rsidP="00FD6818">
      <w:pPr>
        <w:numPr>
          <w:ilvl w:val="0"/>
          <w:numId w:val="19"/>
        </w:numPr>
        <w:tabs>
          <w:tab w:val="clear" w:pos="360"/>
          <w:tab w:val="num" w:pos="709"/>
        </w:tabs>
        <w:spacing w:after="0" w:line="276" w:lineRule="auto"/>
        <w:ind w:left="709" w:hanging="283"/>
        <w:jc w:val="both"/>
        <w:rPr>
          <w:rFonts w:ascii="Memoria" w:hAnsi="Memoria"/>
        </w:rPr>
      </w:pPr>
      <w:r w:rsidRPr="00FD6818">
        <w:rPr>
          <w:rFonts w:ascii="Memoria" w:eastAsia="Calibri" w:hAnsi="Memoria" w:cs="Times New Roman"/>
        </w:rPr>
        <w:t>Z chwilą przekazania nagrody Organizator nabywa od laureatów autorskie prawa majątkowe do nagrodzonych prac konkursowych na polach eksploatacji, o których mowa w § 8 ust. 1. w miejscu i czasie przez siebie wybranym.</w:t>
      </w:r>
    </w:p>
    <w:p w14:paraId="234B0749" w14:textId="77777777" w:rsidR="000A582F" w:rsidRPr="00FD6818" w:rsidRDefault="000A582F" w:rsidP="00FD6818">
      <w:pPr>
        <w:spacing w:after="0" w:line="276" w:lineRule="auto"/>
        <w:jc w:val="both"/>
        <w:rPr>
          <w:rFonts w:ascii="Memoria" w:eastAsia="Calibri" w:hAnsi="Memoria" w:cs="Times New Roman"/>
        </w:rPr>
      </w:pPr>
    </w:p>
    <w:p w14:paraId="10634314" w14:textId="3D2A6B3F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Informacja dotycząca przetwarzania danych osobowych</w:t>
      </w:r>
    </w:p>
    <w:p w14:paraId="4B111BA6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 9.</w:t>
      </w:r>
    </w:p>
    <w:p w14:paraId="630655A4" w14:textId="7F38CCBF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709" w:hanging="283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Pozyskane dane osobowe pełnoletniego uczestnika konkursu oraz niepełnoletniego uczestnika konkursu, laureata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, rodzica/opiekuna prawnego</w:t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 przetwarzane będą w celach:</w:t>
      </w:r>
    </w:p>
    <w:p w14:paraId="05106F3D" w14:textId="791F711A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organizacji i udziału w konkursie „</w:t>
      </w:r>
      <w:r w:rsidR="00C0627C" w:rsidRPr="00FD6818">
        <w:rPr>
          <w:rFonts w:ascii="Memoria" w:eastAsia="Calibri" w:hAnsi="Memoria" w:cs="Times New Roman"/>
        </w:rPr>
        <w:t>Zło dobrem zwyciężaj</w:t>
      </w:r>
      <w:r w:rsidRPr="00FD6818">
        <w:rPr>
          <w:rFonts w:ascii="Memoria" w:eastAsia="Times New Roman" w:hAnsi="Memoria" w:cs="Times New Roman"/>
          <w:lang w:eastAsia="pl-PL"/>
        </w:rPr>
        <w:t>”;</w:t>
      </w:r>
    </w:p>
    <w:p w14:paraId="628837E5" w14:textId="446319F4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publikacji danych osobowych </w:t>
      </w:r>
      <w:r w:rsidR="00493317">
        <w:rPr>
          <w:rFonts w:ascii="Memoria" w:eastAsia="Times New Roman" w:hAnsi="Memoria" w:cs="Times New Roman"/>
          <w:bCs/>
          <w:lang w:eastAsia="pl-PL"/>
        </w:rPr>
        <w:t>U</w:t>
      </w:r>
      <w:r w:rsidRPr="00FD6818">
        <w:rPr>
          <w:rFonts w:ascii="Memoria" w:eastAsia="Times New Roman" w:hAnsi="Memoria" w:cs="Times New Roman"/>
          <w:bCs/>
          <w:lang w:eastAsia="pl-PL"/>
        </w:rPr>
        <w:t>czestnika konkursu, a w przypadku wyrażenia zgody również jego wizerunk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u</w:t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 w celu zamieszczenia relacji z przebiegu konkursu, wręczenia nagród, prezentowania pracy konkursowej: w radiu, prasie, telewizji, na stronach internetowych organizatora, mediach </w:t>
      </w:r>
      <w:r w:rsidR="00FD6818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>i oficjalnych profilach w mediach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 xml:space="preserve"> </w:t>
      </w:r>
      <w:r w:rsidRPr="00FD6818">
        <w:rPr>
          <w:rFonts w:ascii="Memoria" w:eastAsia="Times New Roman" w:hAnsi="Memoria" w:cs="Times New Roman"/>
          <w:bCs/>
          <w:lang w:eastAsia="pl-PL"/>
        </w:rPr>
        <w:t>społecznościowych organizatora;</w:t>
      </w:r>
    </w:p>
    <w:p w14:paraId="1ED54A00" w14:textId="4FFBC87F" w:rsidR="0071780B" w:rsidRPr="00FD6818" w:rsidRDefault="0071780B" w:rsidP="00FD6818">
      <w:pPr>
        <w:numPr>
          <w:ilvl w:val="0"/>
          <w:numId w:val="20"/>
        </w:numPr>
        <w:spacing w:after="0" w:line="276" w:lineRule="auto"/>
        <w:ind w:left="993" w:hanging="284"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wykorzystania pracy konkursowej przez organizatora, w tym prezentowania prac konkursowych w prasie, telewizji, na stronach internetowych organizatora, mediach i oficjalnych profilach w mediach społecznościowych organizatora oraz w miejscu pamięci.</w:t>
      </w:r>
    </w:p>
    <w:p w14:paraId="77849480" w14:textId="054B7426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Podstawą prawną przetwarzania danych jest art. 6 ust. 1 lit. a (zgoda w zakresie wizerunku uczestnika konkursu zgodnie z art. 81  ust. 1 ustawy o prawie autorskim i prawach pokrewnych), lit. b (przetwarzanie niezbędne do wykonania umowy – regulaminu konkursu), oraz lit e (wykonywanie zadań </w:t>
      </w:r>
      <w:r w:rsidR="00186863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</w:t>
      </w:r>
      <w:r w:rsidR="00186863">
        <w:rPr>
          <w:rFonts w:ascii="Memoria" w:eastAsia="Times New Roman" w:hAnsi="Memoria" w:cs="Times New Roman"/>
          <w:bCs/>
          <w:lang w:eastAsia="pl-PL"/>
        </w:rPr>
        <w:br/>
      </w:r>
      <w:r w:rsidRPr="00FD6818">
        <w:rPr>
          <w:rFonts w:ascii="Memoria" w:eastAsia="Times New Roman" w:hAnsi="Memoria" w:cs="Times New Roman"/>
          <w:bCs/>
          <w:lang w:eastAsia="pl-PL"/>
        </w:rPr>
        <w:t xml:space="preserve">i w sprawie swobodnego przepływu takich danych oraz uchylenia dyrektywy 95/46/WE (ogólne rozporządzenie o ochronie danych) - dalej RODO. </w:t>
      </w:r>
    </w:p>
    <w:p w14:paraId="3441DCAD" w14:textId="683EE59E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lastRenderedPageBreak/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DBB9B28" w14:textId="262DDAB6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Dane kontaktowe inspektora ochrony danych w IPN-</w:t>
      </w:r>
      <w:proofErr w:type="spellStart"/>
      <w:r w:rsidRPr="00FD6818">
        <w:rPr>
          <w:rFonts w:ascii="Memoria" w:eastAsia="Times New Roman" w:hAnsi="Memoria" w:cs="Times New Roman"/>
          <w:bCs/>
          <w:lang w:eastAsia="pl-PL"/>
        </w:rPr>
        <w:t>KŚZpNP</w:t>
      </w:r>
      <w:proofErr w:type="spellEnd"/>
      <w:r w:rsidRPr="00FD6818">
        <w:rPr>
          <w:rFonts w:ascii="Memoria" w:eastAsia="Times New Roman" w:hAnsi="Memoria" w:cs="Times New Roman"/>
          <w:bCs/>
          <w:lang w:eastAsia="pl-PL"/>
        </w:rPr>
        <w:t>: inspektorochronydanych@ipn.gov.pl, adres do korespondencji: ul. Janusza Kurtyki 1, 02-676 Warszawa.</w:t>
      </w:r>
    </w:p>
    <w:p w14:paraId="013C4439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0011E766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Dane osobowe, o których mowa w ust. 1, będą przetwarzane:</w:t>
      </w:r>
    </w:p>
    <w:p w14:paraId="49E6D95F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przez czas niezbędny do przeprowadzenia konkursu </w:t>
      </w:r>
    </w:p>
    <w:p w14:paraId="382DE205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do momentu zakończenia publikacji na stronach internetowych organizatora, mediach i oficjalnych profilach w mediach społecznościowych organizatora,</w:t>
      </w:r>
    </w:p>
    <w:p w14:paraId="5344B89A" w14:textId="77777777" w:rsidR="0071780B" w:rsidRPr="00FD6818" w:rsidRDefault="0071780B" w:rsidP="00FD6818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w związku z realizacją obowiązku archiwizacyjnego zgodnie z rzeczowym wykazem akt obowiązującym w IPN.</w:t>
      </w:r>
    </w:p>
    <w:p w14:paraId="0E6ABD2C" w14:textId="77777777" w:rsidR="0071780B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2D7CD8B0" w14:textId="77777777" w:rsidR="00C0627C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>Osobom, o których mowa w ust. 1, przysługuje prawo wniesienia skargi do Prezesa Urzędu Ochrony Danych Osobowych, gdy uzna, iż przetwarzanie tych danych osobowych narusza przepisy RODO.</w:t>
      </w:r>
    </w:p>
    <w:p w14:paraId="331488A0" w14:textId="795ADED9" w:rsidR="00C0627C" w:rsidRPr="00FD6818" w:rsidRDefault="0071780B" w:rsidP="00FD6818">
      <w:pPr>
        <w:numPr>
          <w:ilvl w:val="0"/>
          <w:numId w:val="21"/>
        </w:numPr>
        <w:spacing w:after="0" w:line="276" w:lineRule="auto"/>
        <w:ind w:left="851" w:hanging="357"/>
        <w:contextualSpacing/>
        <w:jc w:val="both"/>
        <w:rPr>
          <w:rFonts w:ascii="Memoria" w:eastAsia="Times New Roman" w:hAnsi="Memoria" w:cs="Times New Roman"/>
          <w:bCs/>
          <w:lang w:eastAsia="pl-PL"/>
        </w:rPr>
      </w:pPr>
      <w:r w:rsidRPr="00FD6818">
        <w:rPr>
          <w:rFonts w:ascii="Memoria" w:eastAsia="Times New Roman" w:hAnsi="Memoria" w:cs="Times New Roman"/>
          <w:bCs/>
          <w:lang w:eastAsia="pl-PL"/>
        </w:rPr>
        <w:t xml:space="preserve">Osobom, o których mowa w ust. 1 przysługuje prawo do wycofania zgody na przetwarzanie danych osobowych w zakresie w jakim przetwarzanie odbywało się na podstawie zgody. </w:t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 xml:space="preserve">Cofnięcie zgody nie będzie wpływać na zgodność </w:t>
      </w:r>
      <w:r w:rsidR="00186863">
        <w:rPr>
          <w:rFonts w:ascii="Memoria" w:eastAsia="Times New Roman" w:hAnsi="Memoria" w:cs="Times New Roman"/>
          <w:bCs/>
          <w:lang w:eastAsia="pl-PL"/>
        </w:rPr>
        <w:br/>
      </w:r>
      <w:r w:rsidR="00C0627C" w:rsidRPr="00FD6818">
        <w:rPr>
          <w:rFonts w:ascii="Memoria" w:eastAsia="Times New Roman" w:hAnsi="Memoria" w:cs="Times New Roman"/>
          <w:bCs/>
          <w:lang w:eastAsia="pl-PL"/>
        </w:rPr>
        <w:t>z prawem przetwarzania, którego dokonano na podstawie Pani/Pana zgody przed jej wycofaniem.</w:t>
      </w:r>
    </w:p>
    <w:p w14:paraId="525B93A0" w14:textId="77777777" w:rsidR="00C0627C" w:rsidRPr="00FD6818" w:rsidRDefault="00C0627C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</w:p>
    <w:p w14:paraId="70C9533A" w14:textId="29919DB3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Postanowienia końcowe</w:t>
      </w:r>
    </w:p>
    <w:p w14:paraId="768ABDAC" w14:textId="77777777" w:rsidR="000A582F" w:rsidRPr="00FD6818" w:rsidRDefault="000A582F" w:rsidP="00FD6818">
      <w:pPr>
        <w:spacing w:after="0" w:line="276" w:lineRule="auto"/>
        <w:jc w:val="center"/>
        <w:rPr>
          <w:rFonts w:ascii="Memoria" w:eastAsia="Calibri" w:hAnsi="Memoria" w:cs="Times New Roman"/>
          <w:b/>
        </w:rPr>
      </w:pPr>
      <w:r w:rsidRPr="00FD6818">
        <w:rPr>
          <w:rFonts w:ascii="Memoria" w:eastAsia="Calibri" w:hAnsi="Memoria" w:cs="Times New Roman"/>
          <w:b/>
        </w:rPr>
        <w:t>§10.</w:t>
      </w:r>
    </w:p>
    <w:p w14:paraId="7A8161EC" w14:textId="0C90D66B" w:rsidR="00C0627C" w:rsidRPr="00FD6818" w:rsidRDefault="000A582F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Calibri" w:hAnsi="Memoria" w:cs="Times New Roman"/>
        </w:rPr>
        <w:t xml:space="preserve"> </w:t>
      </w:r>
      <w:r w:rsidR="00C0627C" w:rsidRPr="00FD6818">
        <w:rPr>
          <w:rFonts w:ascii="Memoria" w:eastAsia="Times New Roman" w:hAnsi="Memoria" w:cs="Times New Roman"/>
          <w:lang w:eastAsia="pl-PL"/>
        </w:rPr>
        <w:t xml:space="preserve">Organizator może w każdej chwili odwołać </w:t>
      </w:r>
      <w:r w:rsidR="00640821" w:rsidRPr="00FD6818">
        <w:rPr>
          <w:rFonts w:ascii="Memoria" w:eastAsia="Times New Roman" w:hAnsi="Memoria" w:cs="Times New Roman"/>
          <w:lang w:eastAsia="pl-PL"/>
        </w:rPr>
        <w:t>konkurs</w:t>
      </w:r>
      <w:r w:rsidR="00C0627C" w:rsidRPr="00FD6818">
        <w:rPr>
          <w:rFonts w:ascii="Memoria" w:eastAsia="Times New Roman" w:hAnsi="Memoria" w:cs="Times New Roman"/>
          <w:lang w:eastAsia="pl-PL"/>
        </w:rPr>
        <w:t xml:space="preserve"> bez podawania przyczyn. </w:t>
      </w:r>
    </w:p>
    <w:p w14:paraId="50968F79" w14:textId="77777777" w:rsidR="00C0627C" w:rsidRPr="00FD6818" w:rsidRDefault="00C0627C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Times New Roman" w:hAnsi="Memoria" w:cs="Times New Roman"/>
          <w:lang w:eastAsia="pl-PL"/>
        </w:rPr>
        <w:lastRenderedPageBreak/>
        <w:t>Organizator zastrzega sobie prawo wprowadzenia zmian w niniejszym regulaminie. Wszelkie dokonane przez organizatora zmiany regulaminu stają się obowiązujące po opublikowaniu ich na stronie internetowej Organizatora.</w:t>
      </w:r>
    </w:p>
    <w:p w14:paraId="38B3C176" w14:textId="662BD521" w:rsidR="00C0627C" w:rsidRPr="00FD6818" w:rsidRDefault="00C0627C" w:rsidP="00FD6818">
      <w:pPr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Times New Roman" w:hAnsi="Memoria" w:cs="Times New Roman"/>
          <w:lang w:eastAsia="pl-PL"/>
        </w:rPr>
      </w:pPr>
      <w:r w:rsidRPr="00FD6818">
        <w:rPr>
          <w:rFonts w:ascii="Memoria" w:eastAsia="Times New Roman" w:hAnsi="Memoria" w:cs="Times New Roman"/>
          <w:lang w:eastAsia="pl-PL"/>
        </w:rPr>
        <w:t>W sprawach nieuregulowanych niniejszym regulaminem mają zastosowanie przepisy ustawy z dnia 23 kwietnia 1964 r. Kodeks cywilny oraz inne przepisy prawa powszechnie obowiązującego.</w:t>
      </w:r>
    </w:p>
    <w:p w14:paraId="5BA18B7C" w14:textId="5EB21D77" w:rsidR="00223570" w:rsidRPr="00FD6818" w:rsidRDefault="000A582F" w:rsidP="00FD6818">
      <w:pPr>
        <w:pStyle w:val="Akapitzlist"/>
        <w:numPr>
          <w:ilvl w:val="0"/>
          <w:numId w:val="24"/>
        </w:numPr>
        <w:spacing w:after="0" w:line="276" w:lineRule="auto"/>
        <w:ind w:left="851" w:hanging="284"/>
        <w:jc w:val="both"/>
        <w:rPr>
          <w:rFonts w:ascii="Memoria" w:eastAsia="Calibri" w:hAnsi="Memoria" w:cs="Times New Roman"/>
        </w:rPr>
      </w:pPr>
      <w:r w:rsidRPr="00FD6818">
        <w:rPr>
          <w:rFonts w:ascii="Memoria" w:eastAsia="Calibri" w:hAnsi="Memoria" w:cs="Times New Roman"/>
        </w:rPr>
        <w:t xml:space="preserve">Osobą do kontaktu z ramienia Organizatora jest Karolina Retkowicz, </w:t>
      </w:r>
      <w:r w:rsidR="00640821" w:rsidRPr="00FD6818">
        <w:rPr>
          <w:rFonts w:ascii="Memoria" w:eastAsia="Calibri" w:hAnsi="Memoria" w:cs="Times New Roman"/>
        </w:rPr>
        <w:br/>
      </w:r>
      <w:r w:rsidRPr="00FD6818">
        <w:rPr>
          <w:rFonts w:ascii="Memoria" w:eastAsia="Calibri" w:hAnsi="Memoria" w:cs="Times New Roman"/>
        </w:rPr>
        <w:t>ul. Jagiellońska 46, 10-273 Olsztyn, tel. 89 521 48 08, e-mail: karolina.retkowicz@ipn.gov.pl</w:t>
      </w:r>
    </w:p>
    <w:sectPr w:rsidR="00223570" w:rsidRPr="00FD6818" w:rsidSect="006408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1B6"/>
    <w:multiLevelType w:val="hybridMultilevel"/>
    <w:tmpl w:val="DA4EA6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A054E5"/>
    <w:multiLevelType w:val="hybridMultilevel"/>
    <w:tmpl w:val="42E2694A"/>
    <w:lvl w:ilvl="0" w:tplc="ADA64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0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1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C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4AA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85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C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5016E"/>
    <w:multiLevelType w:val="hybridMultilevel"/>
    <w:tmpl w:val="235E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F5F56"/>
    <w:multiLevelType w:val="hybridMultilevel"/>
    <w:tmpl w:val="5F20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1D55"/>
    <w:multiLevelType w:val="hybridMultilevel"/>
    <w:tmpl w:val="E20A187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DA58EF"/>
    <w:multiLevelType w:val="hybridMultilevel"/>
    <w:tmpl w:val="E33C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05167"/>
    <w:multiLevelType w:val="hybridMultilevel"/>
    <w:tmpl w:val="5186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E27"/>
    <w:multiLevelType w:val="hybridMultilevel"/>
    <w:tmpl w:val="C5387F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BC37D5"/>
    <w:multiLevelType w:val="hybridMultilevel"/>
    <w:tmpl w:val="7458ADD2"/>
    <w:lvl w:ilvl="0" w:tplc="631A6B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6167BF"/>
    <w:multiLevelType w:val="multilevel"/>
    <w:tmpl w:val="AEBE2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09626F8"/>
    <w:multiLevelType w:val="hybridMultilevel"/>
    <w:tmpl w:val="D850FC58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1F65F70"/>
    <w:multiLevelType w:val="hybridMultilevel"/>
    <w:tmpl w:val="7A26A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6E5F"/>
    <w:multiLevelType w:val="hybridMultilevel"/>
    <w:tmpl w:val="25720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E270B"/>
    <w:multiLevelType w:val="hybridMultilevel"/>
    <w:tmpl w:val="2356E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B7FF8"/>
    <w:multiLevelType w:val="hybridMultilevel"/>
    <w:tmpl w:val="3B686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422BA"/>
    <w:multiLevelType w:val="hybridMultilevel"/>
    <w:tmpl w:val="DDF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50D86"/>
    <w:multiLevelType w:val="hybridMultilevel"/>
    <w:tmpl w:val="E786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4889"/>
    <w:multiLevelType w:val="hybridMultilevel"/>
    <w:tmpl w:val="74ECF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32D11"/>
    <w:multiLevelType w:val="hybridMultilevel"/>
    <w:tmpl w:val="CBCAA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238FB"/>
    <w:multiLevelType w:val="hybridMultilevel"/>
    <w:tmpl w:val="329A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4244F"/>
    <w:multiLevelType w:val="hybridMultilevel"/>
    <w:tmpl w:val="2EDC16C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54074"/>
    <w:multiLevelType w:val="hybridMultilevel"/>
    <w:tmpl w:val="0B643D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73944EC"/>
    <w:multiLevelType w:val="hybridMultilevel"/>
    <w:tmpl w:val="0166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46AC0"/>
    <w:multiLevelType w:val="hybridMultilevel"/>
    <w:tmpl w:val="8F2A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14"/>
  </w:num>
  <w:num w:numId="5">
    <w:abstractNumId w:val="13"/>
  </w:num>
  <w:num w:numId="6">
    <w:abstractNumId w:val="3"/>
  </w:num>
  <w:num w:numId="7">
    <w:abstractNumId w:val="19"/>
  </w:num>
  <w:num w:numId="8">
    <w:abstractNumId w:val="25"/>
  </w:num>
  <w:num w:numId="9">
    <w:abstractNumId w:val="7"/>
  </w:num>
  <w:num w:numId="10">
    <w:abstractNumId w:val="20"/>
  </w:num>
  <w:num w:numId="11">
    <w:abstractNumId w:val="9"/>
  </w:num>
  <w:num w:numId="12">
    <w:abstractNumId w:val="17"/>
  </w:num>
  <w:num w:numId="13">
    <w:abstractNumId w:val="4"/>
  </w:num>
  <w:num w:numId="14">
    <w:abstractNumId w:val="11"/>
  </w:num>
  <w:num w:numId="15">
    <w:abstractNumId w:val="12"/>
  </w:num>
  <w:num w:numId="16">
    <w:abstractNumId w:val="0"/>
  </w:num>
  <w:num w:numId="17">
    <w:abstractNumId w:val="10"/>
  </w:num>
  <w:num w:numId="18">
    <w:abstractNumId w:val="23"/>
  </w:num>
  <w:num w:numId="19">
    <w:abstractNumId w:val="24"/>
  </w:num>
  <w:num w:numId="20">
    <w:abstractNumId w:val="6"/>
  </w:num>
  <w:num w:numId="21">
    <w:abstractNumId w:val="15"/>
  </w:num>
  <w:num w:numId="22">
    <w:abstractNumId w:val="5"/>
  </w:num>
  <w:num w:numId="23">
    <w:abstractNumId w:val="1"/>
  </w:num>
  <w:num w:numId="24">
    <w:abstractNumId w:val="8"/>
  </w:num>
  <w:num w:numId="25">
    <w:abstractNumId w:val="22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0"/>
    <w:rsid w:val="000114CA"/>
    <w:rsid w:val="000A582F"/>
    <w:rsid w:val="00186863"/>
    <w:rsid w:val="00223570"/>
    <w:rsid w:val="003A4F6A"/>
    <w:rsid w:val="0040799A"/>
    <w:rsid w:val="00475340"/>
    <w:rsid w:val="00493317"/>
    <w:rsid w:val="004B5CAC"/>
    <w:rsid w:val="00640821"/>
    <w:rsid w:val="006C3D2E"/>
    <w:rsid w:val="0071780B"/>
    <w:rsid w:val="007A4D62"/>
    <w:rsid w:val="00882B5F"/>
    <w:rsid w:val="008B17EF"/>
    <w:rsid w:val="008C6152"/>
    <w:rsid w:val="00930F6B"/>
    <w:rsid w:val="009D2001"/>
    <w:rsid w:val="009F2701"/>
    <w:rsid w:val="00A009C5"/>
    <w:rsid w:val="00A24D63"/>
    <w:rsid w:val="00BC5F38"/>
    <w:rsid w:val="00BF285A"/>
    <w:rsid w:val="00C0627C"/>
    <w:rsid w:val="00E40201"/>
    <w:rsid w:val="00E630A0"/>
    <w:rsid w:val="00E6365D"/>
    <w:rsid w:val="00E641B9"/>
    <w:rsid w:val="00FD681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8F7"/>
  <w15:chartTrackingRefBased/>
  <w15:docId w15:val="{AA382FE1-53B8-4BD5-837B-F68F159C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D2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06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27C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Retkowicz</dc:creator>
  <cp:keywords/>
  <dc:description/>
  <cp:lastModifiedBy>Karolina Retkowicz</cp:lastModifiedBy>
  <cp:revision>6</cp:revision>
  <cp:lastPrinted>2024-06-28T11:27:00Z</cp:lastPrinted>
  <dcterms:created xsi:type="dcterms:W3CDTF">2024-06-28T12:04:00Z</dcterms:created>
  <dcterms:modified xsi:type="dcterms:W3CDTF">2024-07-09T09:44:00Z</dcterms:modified>
</cp:coreProperties>
</file>